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ПУБЛИЧНАЯ ОФЕРТА</w:t>
      </w:r>
    </w:p>
    <w:p>
      <w:pPr>
        <w:pStyle w:val="Heading2"/>
      </w:pPr>
      <w:r>
        <w:t>studiokorolev.ru</w:t>
      </w:r>
    </w:p>
    <w:p>
      <w:r>
        <w:t>Индивидуальный предприниматель Королев Алексей Олегович (ИП Королев А.О.), ИНН 780254354684, ОГРНИП 323784700023452.</w:t>
      </w:r>
    </w:p>
    <w:p>
      <w:r>
        <w:t>Полный текст актуальной редакции: https://studiokorolev.ru/offer</w:t>
      </w:r>
    </w:p>
    <w:p>
      <w:r>
        <w:t>Налогообложение: НДС не облагается в связи с применением УСН (глава 26.2 НК РФ).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